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02" w:rsidRPr="00C82ED6" w:rsidRDefault="00D51B02" w:rsidP="00D51B02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color w:val="8B2D6A"/>
          <w:kern w:val="36"/>
          <w:sz w:val="48"/>
          <w:szCs w:val="48"/>
          <w:lang w:eastAsia="ru-RU"/>
        </w:rPr>
      </w:pPr>
      <w:r w:rsidRPr="00C82ED6">
        <w:rPr>
          <w:rFonts w:ascii="Arial" w:eastAsia="Times New Roman" w:hAnsi="Arial" w:cs="Arial"/>
          <w:color w:val="8B2D6A"/>
          <w:kern w:val="36"/>
          <w:sz w:val="48"/>
          <w:szCs w:val="48"/>
          <w:lang w:eastAsia="ru-RU"/>
        </w:rPr>
        <w:t>Компенсация и льготы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Родители ребенка, который посещает государственный или муниципальный детский сад, вносят плату за детский сад (родительскую плату). Размер родительской платы устанавливает учредитель детского сада — орган государственной власти субъекта РФ или орган местного самоуправления муниципального района и городского округа (</w:t>
      </w:r>
      <w:hyperlink r:id="rId5" w:anchor="dst84" w:history="1"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ч. 2 ст. 65</w:t>
        </w:r>
      </w:hyperlink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Закона от 29.12.2012 № 273-ФЗ).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размер родительской платы за присмотр и уход за детьми не может быть выше ее максимального размера, устанавливаемого субъектом РФ для каждого муниципального образования, находящегося на его территории (</w:t>
      </w:r>
      <w:hyperlink r:id="rId6" w:anchor="dst85" w:history="1"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ч. 4 ст. 65</w:t>
        </w:r>
      </w:hyperlink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Закона № 273-ФЗ).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 отдельных категорий граждан есть льготы по оплате детского сада.</w:t>
      </w:r>
    </w:p>
    <w:p w:rsidR="00D51B02" w:rsidRPr="00C82ED6" w:rsidRDefault="00D51B02" w:rsidP="00D51B02">
      <w:pPr>
        <w:shd w:val="clear" w:color="auto" w:fill="FFEAAC"/>
        <w:spacing w:after="100" w:line="240" w:lineRule="auto"/>
        <w:rPr>
          <w:rFonts w:ascii="Arial" w:eastAsia="Times New Roman" w:hAnsi="Arial" w:cs="Arial"/>
          <w:i/>
          <w:iCs/>
          <w:color w:val="AC8100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i/>
          <w:iCs/>
          <w:color w:val="AC8100"/>
          <w:sz w:val="20"/>
          <w:szCs w:val="20"/>
          <w:lang w:eastAsia="ru-RU"/>
        </w:rPr>
        <w:t>Примечание. Льготы могут предоставляться только в том случае, если ваш ребенок посещает государственный или муниципальный детский сад. Льготы по оплате частного детского сада, как правило, не предоставляются.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Так, за присмотр и уход за детьми-инвалидами, детьми с туберкулезной интоксикацией, детьми-сиротами и детьми, которые остались без попечения родителей, родительская плата не взимается (</w:t>
      </w:r>
      <w:hyperlink r:id="rId7" w:anchor="dst100880" w:history="1">
        <w:proofErr w:type="gramStart"/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ч</w:t>
        </w:r>
        <w:proofErr w:type="gramEnd"/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. 3 ст. 65</w:t>
        </w:r>
      </w:hyperlink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Закона № 273-ФЗ).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Льготы по оплате детского сада могут также предоставляться в соответствии с региональным законодательством. Орган государственной власти субъекта РФ или орган местного самоуправления как учредитель детского сада </w:t>
      </w:r>
      <w:proofErr w:type="gramStart"/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может</w:t>
      </w:r>
      <w:proofErr w:type="gramEnd"/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снизить размер родительской платы или не взимать ее с отдельных категорий родителей (законных представителей).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присмотр и уход за ребенком в организации, осуществляющей образовательную деятельность, учредитель оплачивает самостоятельно, родительская плата в этом случае не устанавливается (</w:t>
      </w:r>
      <w:hyperlink r:id="rId8" w:anchor="dst84" w:history="1">
        <w:proofErr w:type="gramStart"/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ч</w:t>
        </w:r>
        <w:proofErr w:type="gramEnd"/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. 2 ст. 65</w:t>
        </w:r>
      </w:hyperlink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Закона № 273-ФЗ).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Категории родителей, которым предоставляются льготы по оплате детского сада, указываются в актах субъектов РФ и муниципальных актах.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Критериями для отнесения определенных лиц к этим категориям, как правило, являются уровень доходов, состав семьи, состояние здоровья детей и родителей (</w:t>
      </w:r>
      <w:hyperlink r:id="rId9" w:history="1">
        <w:proofErr w:type="gramStart"/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ч</w:t>
        </w:r>
        <w:proofErr w:type="gramEnd"/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. 4 ст. 4</w:t>
        </w:r>
      </w:hyperlink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Закона г. Москвы от 20.06.2001 № 25). Так, в Москве льготами по оплате содержания детей в детских садах пользуются отдельные категории семей (студенческие семьи, семьи военнослужащих, опекунов и др.) (</w:t>
      </w:r>
      <w:hyperlink r:id="rId10" w:history="1">
        <w:r w:rsidRPr="00C82ED6">
          <w:rPr>
            <w:rFonts w:ascii="Arial" w:eastAsia="Times New Roman" w:hAnsi="Arial" w:cs="Arial"/>
            <w:color w:val="323E02"/>
            <w:sz w:val="20"/>
            <w:u w:val="single"/>
            <w:lang w:eastAsia="ru-RU"/>
          </w:rPr>
          <w:t>ч. 2 ст. 26</w:t>
        </w:r>
      </w:hyperlink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Закона </w:t>
      </w:r>
      <w:proofErr w:type="gramStart"/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proofErr w:type="gramEnd"/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Москвы от 23.11.2005 № 60).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получения льготы по оплате детского сада рекомендуем придерживаться следующего алгоритма.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Шаг 1. Определите, имеете ли вы право на льготу.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Вам необходимо установить, имеете ли вы право на льготу по оплате детского сада в соответствии с федеральным или региональным законодательством.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Шаг 2. Подготовьте заявление о предоставлении льготы и необходимые документы.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Заявление составляется в произвольной форме в одном экземпляре. В нем необходимо указать ваши Ф.И.О., паспортные данные, адрес места жительства, а также Ф.И.О. и год рождения вашего ребенка, изложить просьбу предоставить вам льготу по оплате детского сада и основания для ее предоставления.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Также необходимо подготовить следующие документы:</w:t>
      </w:r>
    </w:p>
    <w:p w:rsidR="00D51B02" w:rsidRPr="00C82ED6" w:rsidRDefault="00D51B02" w:rsidP="00D51B0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документ, удостоверяющий вашу личность (оригинал и копию);</w:t>
      </w:r>
    </w:p>
    <w:p w:rsidR="00D51B02" w:rsidRPr="00C82ED6" w:rsidRDefault="00D51B02" w:rsidP="00D51B0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свидетельство о рождении ребенка (оригинал и копию);</w:t>
      </w:r>
    </w:p>
    <w:p w:rsidR="00D51B02" w:rsidRPr="00C82ED6" w:rsidRDefault="00D51B02" w:rsidP="00D51B0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документы, которые подтверждают ваше право на льготу по оплате детского сада. Например, справка об инвалидности ребенка, родителя, военный билет родителя (оригиналы и копии).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Шаг 3. Обратитесь с заявлением и документами в детский сад, который посещает ваш ребенок.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Шаг 4. Используйте предоставленную льготу.</w:t>
      </w:r>
    </w:p>
    <w:p w:rsidR="00D51B02" w:rsidRPr="00C82ED6" w:rsidRDefault="00D51B02" w:rsidP="00D51B02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После предоставления льготы вносите родительскую плату в размере с учетом льготы.</w:t>
      </w:r>
    </w:p>
    <w:p w:rsidR="00D51B02" w:rsidRDefault="00D51B02" w:rsidP="00D51B02">
      <w:pPr>
        <w:shd w:val="clear" w:color="auto" w:fill="FFEAAC"/>
        <w:spacing w:after="100" w:line="240" w:lineRule="auto"/>
        <w:rPr>
          <w:rFonts w:ascii="Arial" w:eastAsia="Times New Roman" w:hAnsi="Arial" w:cs="Arial"/>
          <w:i/>
          <w:iCs/>
          <w:color w:val="AC8100"/>
          <w:sz w:val="20"/>
          <w:szCs w:val="20"/>
          <w:lang w:eastAsia="ru-RU"/>
        </w:rPr>
      </w:pPr>
      <w:r w:rsidRPr="00C82ED6">
        <w:rPr>
          <w:rFonts w:ascii="Arial" w:eastAsia="Times New Roman" w:hAnsi="Arial" w:cs="Arial"/>
          <w:i/>
          <w:iCs/>
          <w:color w:val="AC8100"/>
          <w:sz w:val="20"/>
          <w:szCs w:val="20"/>
          <w:lang w:eastAsia="ru-RU"/>
        </w:rPr>
        <w:t>Примечание. Кроме льгот, родителям (законным представителям) может быть предоставлена компенсация части родительской платы (</w:t>
      </w:r>
      <w:hyperlink r:id="rId11" w:anchor="dst101640" w:history="1">
        <w:proofErr w:type="gramStart"/>
        <w:r w:rsidRPr="00C82ED6">
          <w:rPr>
            <w:rFonts w:ascii="Arial" w:eastAsia="Times New Roman" w:hAnsi="Arial" w:cs="Arial"/>
            <w:i/>
            <w:iCs/>
            <w:color w:val="96BA06"/>
            <w:sz w:val="20"/>
            <w:u w:val="single"/>
            <w:lang w:eastAsia="ru-RU"/>
          </w:rPr>
          <w:t>ч</w:t>
        </w:r>
        <w:proofErr w:type="gramEnd"/>
        <w:r w:rsidRPr="00C82ED6">
          <w:rPr>
            <w:rFonts w:ascii="Arial" w:eastAsia="Times New Roman" w:hAnsi="Arial" w:cs="Arial"/>
            <w:i/>
            <w:iCs/>
            <w:color w:val="96BA06"/>
            <w:sz w:val="20"/>
            <w:u w:val="single"/>
            <w:lang w:eastAsia="ru-RU"/>
          </w:rPr>
          <w:t>. 5 ст. 65</w:t>
        </w:r>
      </w:hyperlink>
      <w:r w:rsidRPr="00C82ED6">
        <w:rPr>
          <w:rFonts w:ascii="Arial" w:eastAsia="Times New Roman" w:hAnsi="Arial" w:cs="Arial"/>
          <w:i/>
          <w:iCs/>
          <w:color w:val="AC8100"/>
          <w:sz w:val="20"/>
          <w:szCs w:val="20"/>
          <w:lang w:eastAsia="ru-RU"/>
        </w:rPr>
        <w:t> Закона № 273-ФЗ).</w:t>
      </w:r>
    </w:p>
    <w:p w:rsidR="00B65C1B" w:rsidRDefault="00B65C1B"/>
    <w:sectPr w:rsidR="00B65C1B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79C"/>
    <w:multiLevelType w:val="multilevel"/>
    <w:tmpl w:val="6B08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B02"/>
    <w:rsid w:val="00B65C1B"/>
    <w:rsid w:val="00D5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392984768a7c21d850e5bb126851a801b5876e7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0174/392984768a7c21d850e5bb126851a801b5876e7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392984768a7c21d850e5bb126851a801b5876e72/" TargetMode="External"/><Relationship Id="rId11" Type="http://schemas.openxmlformats.org/officeDocument/2006/relationships/hyperlink" Target="http://www.consultant.ru/document/cons_doc_LAW_140174/392984768a7c21d850e5bb126851a801b5876e72/" TargetMode="External"/><Relationship Id="rId5" Type="http://schemas.openxmlformats.org/officeDocument/2006/relationships/hyperlink" Target="http://www.consultant.ru/document/cons_doc_LAW_140174/392984768a7c21d850e5bb126851a801b5876e72/" TargetMode="External"/><Relationship Id="rId10" Type="http://schemas.openxmlformats.org/officeDocument/2006/relationships/hyperlink" Target="http://base.consultant.ru/cons/cgi/online.cgi?req=doc;base=MLAW;n=151959;dst=100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consultant.ru/cons/cgi/online.cgi?req=doc;base=MLAW;n=163313;dst=100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Company>Home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2018-11-16T06:35:00Z</dcterms:created>
  <dcterms:modified xsi:type="dcterms:W3CDTF">2018-11-16T06:36:00Z</dcterms:modified>
</cp:coreProperties>
</file>