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DD" w:rsidRDefault="00FF45DD" w:rsidP="00B572DC">
      <w:pPr>
        <w:pStyle w:val="a5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028BD" w:rsidRDefault="00B028BD" w:rsidP="00B572DC">
      <w:pPr>
        <w:pStyle w:val="a5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495"/>
        <w:gridCol w:w="4076"/>
      </w:tblGrid>
      <w:tr w:rsidR="00B028BD" w:rsidRPr="0087175C" w:rsidTr="00B028BD"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B028BD" w:rsidRPr="0087175C" w:rsidRDefault="00B028BD" w:rsidP="00B028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7175C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B028BD" w:rsidRPr="0087175C" w:rsidRDefault="00B028BD" w:rsidP="00B028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7175C">
              <w:rPr>
                <w:rFonts w:ascii="Times New Roman" w:hAnsi="Times New Roman" w:cs="Times New Roman"/>
                <w:sz w:val="28"/>
                <w:szCs w:val="28"/>
              </w:rPr>
              <w:t>Общим собранием</w:t>
            </w:r>
          </w:p>
          <w:p w:rsidR="00B028BD" w:rsidRPr="0087175C" w:rsidRDefault="00B028BD" w:rsidP="00B028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7175C">
              <w:rPr>
                <w:rFonts w:ascii="Times New Roman" w:hAnsi="Times New Roman" w:cs="Times New Roman"/>
                <w:sz w:val="28"/>
                <w:szCs w:val="28"/>
              </w:rPr>
              <w:t xml:space="preserve">МКДОУ «Сказка» </w:t>
            </w:r>
            <w:proofErr w:type="gramStart"/>
            <w:r w:rsidRPr="008717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175C">
              <w:rPr>
                <w:rFonts w:ascii="Times New Roman" w:hAnsi="Times New Roman" w:cs="Times New Roman"/>
                <w:sz w:val="28"/>
                <w:szCs w:val="28"/>
              </w:rPr>
              <w:t>. Суна</w:t>
            </w:r>
          </w:p>
          <w:p w:rsidR="00B028BD" w:rsidRPr="0087175C" w:rsidRDefault="00B028BD" w:rsidP="00B028B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5C">
              <w:rPr>
                <w:rFonts w:ascii="Times New Roman" w:hAnsi="Times New Roman" w:cs="Times New Roman"/>
                <w:sz w:val="28"/>
                <w:szCs w:val="28"/>
              </w:rPr>
              <w:t>Протокол № 2 от 30.12.2016г.</w:t>
            </w:r>
          </w:p>
        </w:tc>
        <w:tc>
          <w:tcPr>
            <w:tcW w:w="407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B028BD" w:rsidRPr="0087175C" w:rsidRDefault="00B028BD" w:rsidP="00B572D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5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028BD" w:rsidRPr="0087175C" w:rsidRDefault="00B028BD" w:rsidP="00B028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7175C">
              <w:rPr>
                <w:rFonts w:ascii="Times New Roman" w:hAnsi="Times New Roman" w:cs="Times New Roman"/>
                <w:sz w:val="28"/>
                <w:szCs w:val="28"/>
              </w:rPr>
              <w:t>Заведующий МКДОУ</w:t>
            </w:r>
          </w:p>
          <w:p w:rsidR="00B028BD" w:rsidRPr="0087175C" w:rsidRDefault="00B028BD" w:rsidP="00B028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7175C">
              <w:rPr>
                <w:rFonts w:ascii="Times New Roman" w:hAnsi="Times New Roman" w:cs="Times New Roman"/>
                <w:sz w:val="28"/>
                <w:szCs w:val="28"/>
              </w:rPr>
              <w:t xml:space="preserve"> «Сказка» </w:t>
            </w:r>
            <w:proofErr w:type="gramStart"/>
            <w:r w:rsidRPr="008717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175C">
              <w:rPr>
                <w:rFonts w:ascii="Times New Roman" w:hAnsi="Times New Roman" w:cs="Times New Roman"/>
                <w:sz w:val="28"/>
                <w:szCs w:val="28"/>
              </w:rPr>
              <w:t>. Суна</w:t>
            </w:r>
          </w:p>
          <w:p w:rsidR="00B028BD" w:rsidRPr="0087175C" w:rsidRDefault="00B028BD" w:rsidP="00B028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7175C">
              <w:rPr>
                <w:rFonts w:ascii="Times New Roman" w:hAnsi="Times New Roman" w:cs="Times New Roman"/>
                <w:sz w:val="28"/>
                <w:szCs w:val="28"/>
              </w:rPr>
              <w:t xml:space="preserve">___________ Н.Н. </w:t>
            </w:r>
            <w:proofErr w:type="spellStart"/>
            <w:r w:rsidRPr="0087175C"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</w:p>
          <w:p w:rsidR="00B028BD" w:rsidRPr="0087175C" w:rsidRDefault="00B028BD" w:rsidP="00B028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7175C">
              <w:rPr>
                <w:rFonts w:ascii="Times New Roman" w:hAnsi="Times New Roman" w:cs="Times New Roman"/>
                <w:sz w:val="28"/>
                <w:szCs w:val="28"/>
              </w:rPr>
              <w:t>Приказ № 69 от 30.12.2016г.</w:t>
            </w:r>
          </w:p>
          <w:p w:rsidR="00B028BD" w:rsidRPr="0087175C" w:rsidRDefault="00B028BD" w:rsidP="00B572D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45DD" w:rsidRPr="0087175C" w:rsidRDefault="00FF45DD" w:rsidP="00B572D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8BD" w:rsidRPr="0087175C" w:rsidRDefault="00B572DC" w:rsidP="00B572D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5C">
        <w:rPr>
          <w:rFonts w:ascii="Times New Roman" w:hAnsi="Times New Roman" w:cs="Times New Roman"/>
          <w:b/>
          <w:sz w:val="28"/>
          <w:szCs w:val="28"/>
        </w:rPr>
        <w:t xml:space="preserve">КОДЕКС </w:t>
      </w:r>
    </w:p>
    <w:p w:rsidR="00B572DC" w:rsidRPr="0087175C" w:rsidRDefault="00B572DC" w:rsidP="00B572D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5C">
        <w:rPr>
          <w:rFonts w:ascii="Times New Roman" w:hAnsi="Times New Roman" w:cs="Times New Roman"/>
          <w:b/>
          <w:sz w:val="28"/>
          <w:szCs w:val="28"/>
        </w:rPr>
        <w:t>ПРОФЕССИОНАЛЬНОЙ ЭТИКИ ПЕДАГОГА</w:t>
      </w:r>
    </w:p>
    <w:p w:rsidR="00B572DC" w:rsidRPr="0087175C" w:rsidRDefault="00B572DC" w:rsidP="00B572D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5C"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ОБРАЗОВАТЕЛЬНОГО УЧРЕЖДЕНИЯ Муниципального казенного дошкольного образовательного учреждения детского сада «Сказка» </w:t>
      </w:r>
      <w:proofErr w:type="gramStart"/>
      <w:r w:rsidRPr="0087175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7175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87175C">
        <w:rPr>
          <w:rFonts w:ascii="Times New Roman" w:hAnsi="Times New Roman" w:cs="Times New Roman"/>
          <w:b/>
          <w:sz w:val="28"/>
          <w:szCs w:val="28"/>
        </w:rPr>
        <w:t>Суна</w:t>
      </w:r>
      <w:proofErr w:type="gramEnd"/>
      <w:r w:rsidRPr="0087175C">
        <w:rPr>
          <w:rFonts w:ascii="Times New Roman" w:hAnsi="Times New Roman" w:cs="Times New Roman"/>
          <w:b/>
          <w:sz w:val="28"/>
          <w:szCs w:val="28"/>
        </w:rPr>
        <w:t xml:space="preserve"> Зуевского района Кировской области</w:t>
      </w:r>
    </w:p>
    <w:p w:rsidR="00FC1F5F" w:rsidRPr="0087175C" w:rsidRDefault="00FC1F5F" w:rsidP="00FC1F5F">
      <w:pPr>
        <w:pStyle w:val="a5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:rsidR="00FC1F5F" w:rsidRPr="0087175C" w:rsidRDefault="00FC1F5F" w:rsidP="00FC1F5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7175C">
        <w:rPr>
          <w:rStyle w:val="a6"/>
          <w:rFonts w:ascii="Times New Roman" w:hAnsi="Times New Roman" w:cs="Times New Roman"/>
          <w:sz w:val="28"/>
          <w:szCs w:val="28"/>
        </w:rPr>
        <w:t>1. Общие положения</w:t>
      </w:r>
    </w:p>
    <w:p w:rsidR="003508A8" w:rsidRPr="0087175C" w:rsidRDefault="00FC1F5F" w:rsidP="00FC1F5F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75C">
        <w:rPr>
          <w:rFonts w:ascii="Times New Roman" w:hAnsi="Times New Roman" w:cs="Times New Roman"/>
          <w:sz w:val="28"/>
          <w:szCs w:val="28"/>
        </w:rPr>
        <w:t>Кодекс профессиональной этики педагогических работников (далее – Кодекс)  муниципального бюджетного дошкольного образовательного учреждения «Детский сад № 46» (далее МБДОУ № 46) разработан в целях реализации нормы ч. 4 ст. 47 Федерального закона от 29.12.2012 № 273-ФЗ "Об образовании в Российской Федерации", в соответствии с положениями Конституции РФ, законодательством РФ, международным правом, принятыми в обществе нормами морали и нравственности.</w:t>
      </w:r>
      <w:proofErr w:type="gramEnd"/>
    </w:p>
    <w:p w:rsidR="003508A8" w:rsidRPr="0087175C" w:rsidRDefault="00FC1F5F" w:rsidP="00FC1F5F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Кодекс представляет собой свод правил и принципов профессионального поведения педагогического работника во время образовательного процесса и (или) выполнения трудовой функции.</w:t>
      </w:r>
    </w:p>
    <w:p w:rsidR="00FC1F5F" w:rsidRPr="0087175C" w:rsidRDefault="00FC1F5F" w:rsidP="00FC1F5F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 xml:space="preserve"> Целями Кодекса являются:</w:t>
      </w:r>
    </w:p>
    <w:p w:rsidR="00FC1F5F" w:rsidRPr="0087175C" w:rsidRDefault="00FC1F5F" w:rsidP="00FC1F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-  установление единых норм поведения педагогических работников в ОО;</w:t>
      </w:r>
    </w:p>
    <w:p w:rsidR="00FC1F5F" w:rsidRPr="0087175C" w:rsidRDefault="00FC1F5F" w:rsidP="00FC1F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-  укрепление авторитета педагогических работников в ОО и обществе;</w:t>
      </w:r>
    </w:p>
    <w:p w:rsidR="003508A8" w:rsidRPr="0087175C" w:rsidRDefault="00FC1F5F" w:rsidP="00FC1F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- обеспечение права педагогических работников ОО на справедливое и объективное расследование нарушения ими норм профессиональной этики.</w:t>
      </w:r>
    </w:p>
    <w:p w:rsidR="00FC1F5F" w:rsidRPr="0087175C" w:rsidRDefault="00FC1F5F" w:rsidP="003508A8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B572DC" w:rsidRPr="0087175C" w:rsidRDefault="00B572DC" w:rsidP="00B572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 </w:t>
      </w:r>
    </w:p>
    <w:p w:rsidR="00B572DC" w:rsidRPr="0087175C" w:rsidRDefault="00B028BD" w:rsidP="00FC1F5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5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572DC" w:rsidRPr="0087175C">
        <w:rPr>
          <w:rFonts w:ascii="Times New Roman" w:hAnsi="Times New Roman" w:cs="Times New Roman"/>
          <w:b/>
          <w:sz w:val="28"/>
          <w:szCs w:val="28"/>
        </w:rPr>
        <w:t>Основополагающие принципы деятельности педагогов</w:t>
      </w:r>
    </w:p>
    <w:p w:rsidR="00B572DC" w:rsidRPr="0087175C" w:rsidRDefault="00B572DC" w:rsidP="00FC1F5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b/>
          <w:sz w:val="28"/>
          <w:szCs w:val="28"/>
        </w:rPr>
        <w:t>дошкольного воспитания</w:t>
      </w:r>
    </w:p>
    <w:p w:rsidR="00FC1F5F" w:rsidRPr="0087175C" w:rsidRDefault="00B572DC" w:rsidP="00B572D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Осознание себя как педагога, друга, защитника детей. Анализ своих педагогических возможностей, стремление к профессиональному росту.</w:t>
      </w:r>
    </w:p>
    <w:p w:rsidR="00FC1F5F" w:rsidRPr="0087175C" w:rsidRDefault="00B572DC" w:rsidP="00B572D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Всемерная помощь ребенку, семье, социуму.</w:t>
      </w:r>
    </w:p>
    <w:p w:rsidR="003508A8" w:rsidRPr="0087175C" w:rsidRDefault="00B572DC" w:rsidP="00B572D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 xml:space="preserve"> Соблюдение корректности и конфиденциальности при определении </w:t>
      </w:r>
    </w:p>
    <w:p w:rsidR="003508A8" w:rsidRPr="0087175C" w:rsidRDefault="003508A8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08A8" w:rsidRPr="0087175C" w:rsidRDefault="003508A8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C1F5F" w:rsidRPr="0087175C" w:rsidRDefault="00B572DC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способностей и личных качеств ребенка.</w:t>
      </w:r>
    </w:p>
    <w:p w:rsidR="00FC1F5F" w:rsidRPr="0087175C" w:rsidRDefault="00B572DC" w:rsidP="001D54F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 xml:space="preserve">Социализация системы дошкольного образования (предоставление возможности поощрять развитие детей и решать их проблемы, привлекая, обучая и обеспечивая контакты с детьми, воспитателями, руководством, методистами, желающим участвовать в процессе воспитания и образования, признания их способности к педагогической деятельности и </w:t>
      </w:r>
      <w:proofErr w:type="gramStart"/>
      <w:r w:rsidRPr="0087175C">
        <w:rPr>
          <w:rFonts w:ascii="Times New Roman" w:hAnsi="Times New Roman" w:cs="Times New Roman"/>
          <w:sz w:val="28"/>
          <w:szCs w:val="28"/>
        </w:rPr>
        <w:t>полностью</w:t>
      </w:r>
      <w:proofErr w:type="gramEnd"/>
      <w:r w:rsidRPr="0087175C">
        <w:rPr>
          <w:rFonts w:ascii="Times New Roman" w:hAnsi="Times New Roman" w:cs="Times New Roman"/>
          <w:sz w:val="28"/>
          <w:szCs w:val="28"/>
        </w:rPr>
        <w:t xml:space="preserve"> исключая возможность нанесения ущерба ребенку).</w:t>
      </w:r>
    </w:p>
    <w:p w:rsidR="001D54FA" w:rsidRPr="0087175C" w:rsidRDefault="001D54FA" w:rsidP="001D54FA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C1F5F" w:rsidRPr="0087175C" w:rsidRDefault="00B028BD" w:rsidP="001D040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7175C">
        <w:rPr>
          <w:rStyle w:val="a6"/>
          <w:rFonts w:ascii="Times New Roman" w:hAnsi="Times New Roman" w:cs="Times New Roman"/>
          <w:sz w:val="28"/>
          <w:szCs w:val="28"/>
        </w:rPr>
        <w:t>3.</w:t>
      </w:r>
      <w:r w:rsidR="00FC1F5F" w:rsidRPr="0087175C">
        <w:rPr>
          <w:rStyle w:val="a6"/>
          <w:rFonts w:ascii="Times New Roman" w:hAnsi="Times New Roman" w:cs="Times New Roman"/>
          <w:sz w:val="28"/>
          <w:szCs w:val="28"/>
        </w:rPr>
        <w:t xml:space="preserve"> Основные термины и понятия</w:t>
      </w:r>
    </w:p>
    <w:p w:rsidR="003508A8" w:rsidRPr="0087175C" w:rsidRDefault="00FC1F5F" w:rsidP="00FC1F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Для целей настоящего Кодекса используются следующие основные термины и понятия:</w:t>
      </w:r>
    </w:p>
    <w:p w:rsidR="003508A8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Педагогический работник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воспитанию и (или) организации  образовательной деятельности.</w:t>
      </w:r>
    </w:p>
    <w:p w:rsidR="003508A8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Профессиональная этика педагогического работника – система принципов, норм и правил поведения, действующая в отношениях работника с воспитанниками, их родителями (законными представителями) и другими работниками ОО.</w:t>
      </w:r>
    </w:p>
    <w:p w:rsidR="003508A8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 xml:space="preserve">Гуманность – принцип, а также соответствующие свойства характера, основанные на деятельном признании и уважении личности человека, содействие его благу без ограничения возможностей для свободы. Гуманность предполагает бескорыстное отношение к окружающим, сочувствие и поддержку, </w:t>
      </w:r>
      <w:proofErr w:type="spellStart"/>
      <w:r w:rsidRPr="0087175C">
        <w:rPr>
          <w:rFonts w:ascii="Times New Roman" w:hAnsi="Times New Roman" w:cs="Times New Roman"/>
          <w:sz w:val="28"/>
          <w:szCs w:val="28"/>
        </w:rPr>
        <w:t>непричинение</w:t>
      </w:r>
      <w:proofErr w:type="spellEnd"/>
      <w:r w:rsidRPr="0087175C">
        <w:rPr>
          <w:rFonts w:ascii="Times New Roman" w:hAnsi="Times New Roman" w:cs="Times New Roman"/>
          <w:sz w:val="28"/>
          <w:szCs w:val="28"/>
        </w:rPr>
        <w:t xml:space="preserve"> физических страданий или унижение человеческого достоинства.</w:t>
      </w:r>
    </w:p>
    <w:p w:rsidR="003508A8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Законность – соблюдение педагогическим работником положений и норм</w:t>
      </w:r>
      <w:r w:rsidR="00FF45DD" w:rsidRPr="0087175C">
        <w:rPr>
          <w:rFonts w:ascii="Times New Roman" w:hAnsi="Times New Roman" w:cs="Times New Roman"/>
          <w:sz w:val="28"/>
          <w:szCs w:val="28"/>
        </w:rPr>
        <w:t xml:space="preserve"> </w:t>
      </w:r>
      <w:r w:rsidRPr="0087175C">
        <w:rPr>
          <w:rFonts w:ascii="Times New Roman" w:hAnsi="Times New Roman" w:cs="Times New Roman"/>
          <w:sz w:val="28"/>
          <w:szCs w:val="28"/>
        </w:rPr>
        <w:t>законодательства РФ, устава и локальных нормативных актов ОО.</w:t>
      </w:r>
    </w:p>
    <w:p w:rsidR="003508A8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Справедливость – беспристрастное и нравственно должное отношение педагогического работника к участникам образовательного процесса.</w:t>
      </w:r>
    </w:p>
    <w:p w:rsidR="003508A8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Профессионализм – обладание педагогическим работником знаниями, владение умениями и навыками, необходимыми ему для эффективной деятельности.</w:t>
      </w:r>
    </w:p>
    <w:p w:rsidR="003508A8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Ответственность – принцип, согласно которому педагогический работник отвечает за совершенные поступки, действие (бездействие).</w:t>
      </w:r>
    </w:p>
    <w:p w:rsidR="003508A8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Солидарность – активное сочувствие педагогического работника действиям или мнениям участников образовательного процесса.</w:t>
      </w:r>
    </w:p>
    <w:p w:rsidR="003508A8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Толерантность – терпимость к иному мировоззрению, образу жизни, поведению, национальности, вероисповеданию участников образовательного процесса.</w:t>
      </w:r>
    </w:p>
    <w:p w:rsidR="003508A8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 xml:space="preserve">Аморальный проступок – виновное деяние (действие или бездействие) </w:t>
      </w:r>
    </w:p>
    <w:p w:rsidR="003508A8" w:rsidRPr="0087175C" w:rsidRDefault="003508A8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08A8" w:rsidRPr="0087175C" w:rsidRDefault="003508A8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08A8" w:rsidRPr="0087175C" w:rsidRDefault="003508A8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08A8" w:rsidRPr="0087175C" w:rsidRDefault="00FC1F5F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педагогического работника, грубо нарушающее нормы морали и нравственности, а равно способствующее совершению таких деяний со стороны воспитанников, отрицательно влияющее на выполнение им своих трудовых функций, унижающее честь и достоинство педагогических работников перед воспитанниками и (или) их родителями (законными представителями).</w:t>
      </w:r>
    </w:p>
    <w:p w:rsidR="003508A8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Подарок – безвозмездная передача имущественных ценностей лицом, которому они принадлежат, в собственность другому лицу, за которую последнее лицо не обязано платить обычную цену.</w:t>
      </w:r>
    </w:p>
    <w:p w:rsidR="00FC1F5F" w:rsidRPr="0087175C" w:rsidRDefault="00FC1F5F" w:rsidP="00FC1F5F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75C">
        <w:rPr>
          <w:rFonts w:ascii="Times New Roman" w:hAnsi="Times New Roman" w:cs="Times New Roman"/>
          <w:sz w:val="28"/>
          <w:szCs w:val="28"/>
        </w:rPr>
        <w:t>Конфликт интересов педагогического работника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воспитанников, родителей и (или) иных  законных представителей воспитанников.</w:t>
      </w:r>
      <w:proofErr w:type="gramEnd"/>
    </w:p>
    <w:p w:rsidR="00FC1F5F" w:rsidRPr="0087175C" w:rsidRDefault="00FC1F5F" w:rsidP="00B572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572DC" w:rsidRPr="0087175C" w:rsidRDefault="00DB4F16" w:rsidP="004E04A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572DC" w:rsidRPr="0087175C">
        <w:rPr>
          <w:rFonts w:ascii="Times New Roman" w:hAnsi="Times New Roman" w:cs="Times New Roman"/>
          <w:b/>
          <w:sz w:val="28"/>
          <w:szCs w:val="28"/>
        </w:rPr>
        <w:t>Социально – педагогические подходы в системе взаимоотношений</w:t>
      </w:r>
    </w:p>
    <w:p w:rsidR="00B572DC" w:rsidRPr="0087175C" w:rsidRDefault="00B572DC" w:rsidP="004E04A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5C">
        <w:rPr>
          <w:rFonts w:ascii="Times New Roman" w:hAnsi="Times New Roman" w:cs="Times New Roman"/>
          <w:b/>
          <w:sz w:val="28"/>
          <w:szCs w:val="28"/>
        </w:rPr>
        <w:t>«педагог – ребенок»</w:t>
      </w:r>
    </w:p>
    <w:p w:rsidR="004E04AC" w:rsidRPr="0087175C" w:rsidRDefault="004E04AC" w:rsidP="004E04A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Педагог выбирает партнерский стиль общения с воспитанниками, основанный на взаимном уважении и сотрудничестве.</w:t>
      </w:r>
    </w:p>
    <w:p w:rsidR="004E04AC" w:rsidRPr="0087175C" w:rsidRDefault="004E04AC" w:rsidP="004E04A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Педагог является беспристрастным, одинаково доброжелательным и благосклонным ко всем воспитанникам. Педагоги и другие работники ДОУ в своей работе не должны никогда оскорблять ребенка. Обеспечить ребенку защиту от всех видов самоуправства и насилия.</w:t>
      </w:r>
    </w:p>
    <w:p w:rsidR="004E04AC" w:rsidRPr="0087175C" w:rsidRDefault="004E04AC" w:rsidP="004E04A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Требовательность педагога по отношению к  воспитанникам должна быть и обоснованной. Оценивать нужно поступок, а не личность.</w:t>
      </w:r>
    </w:p>
    <w:p w:rsidR="004E04AC" w:rsidRPr="0087175C" w:rsidRDefault="004E04AC" w:rsidP="004E04A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Педагог выбирает методы работы с воспитанниками, развивающие в них самостоятельность, самоконтроль, желание сотрудничать и помогать другим.</w:t>
      </w:r>
    </w:p>
    <w:p w:rsidR="004E04AC" w:rsidRPr="0087175C" w:rsidRDefault="004E04AC" w:rsidP="004E04A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 xml:space="preserve">Педагог должен стремиться </w:t>
      </w:r>
      <w:r w:rsidR="000429D2" w:rsidRPr="0087175C">
        <w:rPr>
          <w:rFonts w:ascii="Times New Roman" w:hAnsi="Times New Roman" w:cs="Times New Roman"/>
          <w:sz w:val="28"/>
          <w:szCs w:val="28"/>
        </w:rPr>
        <w:t>к повышению мотивации обучения у воспитанников, к укреплению в них веры в собственные силы и способности.</w:t>
      </w:r>
    </w:p>
    <w:p w:rsidR="000429D2" w:rsidRPr="0087175C" w:rsidRDefault="000429D2" w:rsidP="004E04A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 xml:space="preserve">Педагог справедливо и объективно оценивает работу воспитанников, не допуская заниженного оценочного суждения. </w:t>
      </w:r>
    </w:p>
    <w:p w:rsidR="000429D2" w:rsidRPr="0087175C" w:rsidRDefault="000429D2" w:rsidP="004E04A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Работники ДОУ должны быть для воспитанников примером в поведении, труде, одежде, отношении к другим людям.</w:t>
      </w:r>
    </w:p>
    <w:p w:rsidR="000429D2" w:rsidRPr="0087175C" w:rsidRDefault="000429D2" w:rsidP="000429D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429D2" w:rsidRPr="0087175C" w:rsidRDefault="00DB4F16" w:rsidP="000429D2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0429D2" w:rsidRPr="0087175C">
        <w:rPr>
          <w:rFonts w:ascii="Times New Roman" w:hAnsi="Times New Roman" w:cs="Times New Roman"/>
          <w:b/>
          <w:sz w:val="28"/>
          <w:szCs w:val="28"/>
        </w:rPr>
        <w:t>Социально-этические подходы в системе взаимоотношений</w:t>
      </w:r>
    </w:p>
    <w:p w:rsidR="000429D2" w:rsidRPr="0087175C" w:rsidRDefault="000429D2" w:rsidP="000429D2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5C">
        <w:rPr>
          <w:rFonts w:ascii="Times New Roman" w:hAnsi="Times New Roman" w:cs="Times New Roman"/>
          <w:b/>
          <w:sz w:val="28"/>
          <w:szCs w:val="28"/>
        </w:rPr>
        <w:t>«педагог - родитель»</w:t>
      </w:r>
    </w:p>
    <w:p w:rsidR="003508A8" w:rsidRPr="0087175C" w:rsidRDefault="000429D2" w:rsidP="000429D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 xml:space="preserve">Педагоги должны уважительно и доброжелательно общаться </w:t>
      </w:r>
      <w:proofErr w:type="gramStart"/>
      <w:r w:rsidRPr="008717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8A8" w:rsidRPr="0087175C" w:rsidRDefault="003508A8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08A8" w:rsidRPr="0087175C" w:rsidRDefault="003508A8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08A8" w:rsidRPr="0087175C" w:rsidRDefault="003508A8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429D2" w:rsidRPr="0087175C" w:rsidRDefault="000429D2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воспитанников.</w:t>
      </w:r>
    </w:p>
    <w:p w:rsidR="000429D2" w:rsidRPr="0087175C" w:rsidRDefault="000429D2" w:rsidP="000429D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Педагог объединяет родителей (законных представителей) при решении вопросов образования и развития детей, обеспечивает включение родителей (законных представителей) в образовательный процесс, создает атмосферу общности интересов родителей (законных представителей)  и педагогов.</w:t>
      </w:r>
    </w:p>
    <w:p w:rsidR="00A20604" w:rsidRPr="0087175C" w:rsidRDefault="000429D2" w:rsidP="000429D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 xml:space="preserve">Педагог консультирует родителей (законных представителей) </w:t>
      </w:r>
      <w:r w:rsidR="00A20604" w:rsidRPr="0087175C">
        <w:rPr>
          <w:rFonts w:ascii="Times New Roman" w:hAnsi="Times New Roman" w:cs="Times New Roman"/>
          <w:sz w:val="28"/>
          <w:szCs w:val="28"/>
        </w:rPr>
        <w:t>по вопросам обучения, воспитания и развития воспитанников.</w:t>
      </w:r>
    </w:p>
    <w:p w:rsidR="000429D2" w:rsidRPr="0087175C" w:rsidRDefault="00A20604" w:rsidP="000429D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Работники ДОУ обеспечивают сохранение конфиденциальной информации об особенностях здоровья и развития ребенка, предоставляет</w:t>
      </w:r>
      <w:r w:rsidR="000429D2" w:rsidRPr="0087175C">
        <w:rPr>
          <w:rFonts w:ascii="Times New Roman" w:hAnsi="Times New Roman" w:cs="Times New Roman"/>
          <w:sz w:val="28"/>
          <w:szCs w:val="28"/>
        </w:rPr>
        <w:t xml:space="preserve"> </w:t>
      </w:r>
      <w:r w:rsidRPr="0087175C">
        <w:rPr>
          <w:rFonts w:ascii="Times New Roman" w:hAnsi="Times New Roman" w:cs="Times New Roman"/>
          <w:sz w:val="28"/>
          <w:szCs w:val="28"/>
        </w:rPr>
        <w:t>родителям (законным представителям) полную информацию об успехах и проблемах ребенка</w:t>
      </w:r>
      <w:r w:rsidR="000429D2" w:rsidRPr="0087175C">
        <w:rPr>
          <w:rFonts w:ascii="Times New Roman" w:hAnsi="Times New Roman" w:cs="Times New Roman"/>
          <w:sz w:val="28"/>
          <w:szCs w:val="28"/>
        </w:rPr>
        <w:t xml:space="preserve"> </w:t>
      </w:r>
      <w:r w:rsidRPr="0087175C">
        <w:rPr>
          <w:rFonts w:ascii="Times New Roman" w:hAnsi="Times New Roman" w:cs="Times New Roman"/>
          <w:sz w:val="28"/>
          <w:szCs w:val="28"/>
        </w:rPr>
        <w:t>при индивидуальных беседах.</w:t>
      </w:r>
    </w:p>
    <w:p w:rsidR="00A20604" w:rsidRPr="0087175C" w:rsidRDefault="00A20604" w:rsidP="000429D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 xml:space="preserve">Работники ДОУ должны быть эмоционально уравновешены при общении с родителями (законными представителями), </w:t>
      </w:r>
      <w:proofErr w:type="spellStart"/>
      <w:r w:rsidRPr="0087175C">
        <w:rPr>
          <w:rFonts w:ascii="Times New Roman" w:hAnsi="Times New Roman" w:cs="Times New Roman"/>
          <w:sz w:val="28"/>
          <w:szCs w:val="28"/>
        </w:rPr>
        <w:t>демонстировать</w:t>
      </w:r>
      <w:proofErr w:type="spellEnd"/>
      <w:r w:rsidRPr="0087175C">
        <w:rPr>
          <w:rFonts w:ascii="Times New Roman" w:hAnsi="Times New Roman" w:cs="Times New Roman"/>
          <w:sz w:val="28"/>
          <w:szCs w:val="28"/>
        </w:rPr>
        <w:t xml:space="preserve"> пример воспитанности и такта профессионализм в работе с детьми, родителями (законными представителями) и коллегами. Проявлять гибкость в возникающих затруднительных ситуациях</w:t>
      </w:r>
      <w:r w:rsidR="001B6EA7" w:rsidRPr="0087175C">
        <w:rPr>
          <w:rFonts w:ascii="Times New Roman" w:hAnsi="Times New Roman" w:cs="Times New Roman"/>
          <w:sz w:val="28"/>
          <w:szCs w:val="28"/>
        </w:rPr>
        <w:t>, уметь строить корректный аргументированный диалог.</w:t>
      </w:r>
    </w:p>
    <w:p w:rsidR="001B6EA7" w:rsidRPr="0087175C" w:rsidRDefault="001B6EA7" w:rsidP="000429D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>Отношения педагогов с родителями (законными представителями) не должны оказывать влияния на оценку личности и достижений детей, а так же на отношения педагогов с воспитанниками и на их оценку не должна влиять поддержка, оказываемая их родителями.</w:t>
      </w:r>
    </w:p>
    <w:p w:rsidR="001B6EA7" w:rsidRPr="0087175C" w:rsidRDefault="001B6EA7" w:rsidP="001B6E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6EA7" w:rsidRPr="0087175C" w:rsidRDefault="00DB4F16" w:rsidP="001B6E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1B6EA7" w:rsidRPr="0087175C">
        <w:rPr>
          <w:rFonts w:ascii="Times New Roman" w:hAnsi="Times New Roman" w:cs="Times New Roman"/>
          <w:b/>
          <w:sz w:val="28"/>
          <w:szCs w:val="28"/>
        </w:rPr>
        <w:t>Социально-этические подходы в системе взаимоотношений</w:t>
      </w:r>
    </w:p>
    <w:p w:rsidR="001B6EA7" w:rsidRPr="0087175C" w:rsidRDefault="001B6EA7" w:rsidP="001B6E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5C">
        <w:rPr>
          <w:rFonts w:ascii="Times New Roman" w:hAnsi="Times New Roman" w:cs="Times New Roman"/>
          <w:b/>
          <w:sz w:val="28"/>
          <w:szCs w:val="28"/>
        </w:rPr>
        <w:t>«педагог - педагог»</w:t>
      </w:r>
    </w:p>
    <w:p w:rsidR="001B6EA7" w:rsidRPr="0087175C" w:rsidRDefault="001B6EA7" w:rsidP="00384A9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7175C">
        <w:rPr>
          <w:sz w:val="28"/>
          <w:szCs w:val="28"/>
        </w:rPr>
        <w:t>Педагоги добросовестно выполняют свои профессиональные обязанности, стремятся к взаимодействию друг с другом, оказывают взаимопомощь, уважают интересы друг друга и администрации. Педагогов объединяет поддержка, открытость и доверие.</w:t>
      </w:r>
    </w:p>
    <w:p w:rsidR="001B6EA7" w:rsidRDefault="001B6EA7" w:rsidP="001B6EA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175C">
        <w:rPr>
          <w:rFonts w:ascii="Times New Roman" w:hAnsi="Times New Roman" w:cs="Times New Roman"/>
          <w:sz w:val="28"/>
          <w:szCs w:val="28"/>
        </w:rPr>
        <w:t xml:space="preserve">Педагогам необходимо постоянное совершенствование, умение учиться у своих коллег, родителей, детей. Инновационные методы и приемы работы коллеги должны изучать и применять. </w:t>
      </w:r>
      <w:r w:rsidR="003E6DDF" w:rsidRPr="0087175C">
        <w:rPr>
          <w:rFonts w:ascii="Times New Roman" w:hAnsi="Times New Roman" w:cs="Times New Roman"/>
          <w:sz w:val="28"/>
          <w:szCs w:val="28"/>
        </w:rPr>
        <w:t>Новые профессиональные умения могут быть освоены через следующие формы: наблюдение за организацией педагогического процесса</w:t>
      </w:r>
      <w:r w:rsidR="003E6DDF">
        <w:rPr>
          <w:rFonts w:ascii="Times New Roman" w:hAnsi="Times New Roman" w:cs="Times New Roman"/>
          <w:sz w:val="28"/>
          <w:szCs w:val="28"/>
        </w:rPr>
        <w:t xml:space="preserve"> другими коллегами, стажировка, наставничество, посещение открытых мероприятий и т.д.</w:t>
      </w:r>
    </w:p>
    <w:p w:rsidR="003508A8" w:rsidRDefault="003E6DDF" w:rsidP="001B6EA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в процессе образовательно-воспитательной деятельности активно сотрудничает с музыкальным руководителем, родителями для обеспечения преемственности развития личности и сохранения </w:t>
      </w:r>
    </w:p>
    <w:p w:rsidR="003508A8" w:rsidRDefault="003508A8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08A8" w:rsidRDefault="003508A8" w:rsidP="003508A8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508A8" w:rsidRDefault="003508A8" w:rsidP="003508A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08A8" w:rsidRDefault="003508A8" w:rsidP="001E3E5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08A8" w:rsidRDefault="003508A8" w:rsidP="001E3E5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6DDF" w:rsidRDefault="003E6DDF" w:rsidP="001B6EA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психического, психологического и физического здоровья воспитанников, эффективности образовательного процесса.</w:t>
      </w:r>
    </w:p>
    <w:p w:rsidR="003E6DDF" w:rsidRDefault="003E6DDF" w:rsidP="001B6EA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необходимо избегать необоснованных конфликтов во взаимоотношениях с сотрудниками. В случае возникновения  разногласий стремиться к конструктивному решению. Разногласия коллег по рабочим вопросам не должны отражаться на качестве образовательного процесса в ДОУ.</w:t>
      </w:r>
    </w:p>
    <w:p w:rsidR="003E6DDF" w:rsidRDefault="003E6DDF" w:rsidP="001B6EA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Важные для педагогического сообщества решения принимаются в учреждении на основе принципов открытости и общего участия.</w:t>
      </w:r>
    </w:p>
    <w:p w:rsidR="003E6DDF" w:rsidRDefault="003E6DDF" w:rsidP="001B6EA7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имеет право выражать свое мнение по поводу работы своих коллег, не распространяя информацию и сплетни, не относящиеся к профессиональной деятельности</w:t>
      </w:r>
      <w:r w:rsidR="005C56F2">
        <w:rPr>
          <w:rFonts w:ascii="Times New Roman" w:hAnsi="Times New Roman" w:cs="Times New Roman"/>
          <w:sz w:val="28"/>
          <w:szCs w:val="28"/>
        </w:rPr>
        <w:t xml:space="preserve"> коллег. Любая критика, высказанная в адрес другого педагога, должна быть объективной и обоснованной.</w:t>
      </w:r>
    </w:p>
    <w:p w:rsidR="00384A92" w:rsidRDefault="00384A92" w:rsidP="00384A9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84A92">
        <w:rPr>
          <w:sz w:val="28"/>
          <w:szCs w:val="28"/>
        </w:rPr>
        <w:t>При выполнении трудовых обязанностей педагогическому работнику следует исходить из конституционного положения о том, что человек, его права и свободы являются высшей ценностью, каждый гражданин имеет право на неприкосновенность частной жизни, личную и семейную тайну, защиту чести, достоинства, своего доброго имени</w:t>
      </w:r>
      <w:r>
        <w:rPr>
          <w:sz w:val="28"/>
          <w:szCs w:val="28"/>
        </w:rPr>
        <w:t>.</w:t>
      </w:r>
    </w:p>
    <w:p w:rsidR="00384A92" w:rsidRDefault="00384A92" w:rsidP="00384A92">
      <w:pPr>
        <w:pStyle w:val="a3"/>
        <w:numPr>
          <w:ilvl w:val="0"/>
          <w:numId w:val="6"/>
        </w:numPr>
        <w:rPr>
          <w:sz w:val="28"/>
          <w:szCs w:val="28"/>
        </w:rPr>
      </w:pPr>
      <w:r w:rsidRPr="00384A92">
        <w:rPr>
          <w:sz w:val="28"/>
          <w:szCs w:val="28"/>
        </w:rPr>
        <w:t>В своей деятельности педагогический работник проявляет терпимость и уважение к обычаям и традициям народов РФ и других государств, учитывает культурные и иные особенности различных этнических, социальных групп и концессий, способствует межнациональному и межконфессиональному согласию воспитанников.</w:t>
      </w:r>
    </w:p>
    <w:p w:rsidR="00384A92" w:rsidRPr="00384A92" w:rsidRDefault="00384A92" w:rsidP="00384A9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84A92">
        <w:rPr>
          <w:sz w:val="28"/>
          <w:szCs w:val="28"/>
        </w:rPr>
        <w:t>Педагогический работник соблюдает правила русского языка, культуру устной и письменной речи, не использует сам и не допускает использования в присутствии участников образовательного процесса ругательств, вульгаризмов, грубых или оскорбительных фраз.</w:t>
      </w:r>
    </w:p>
    <w:p w:rsidR="005C56F2" w:rsidRPr="00384A92" w:rsidRDefault="00384A92" w:rsidP="005C56F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84A92">
        <w:rPr>
          <w:sz w:val="28"/>
          <w:szCs w:val="28"/>
        </w:rPr>
        <w:t>Педагогический работник дорожит своей репутацией и добрым именем ОО, своим поведением подает положительный пример всем участникам образовательного процесса.</w:t>
      </w:r>
    </w:p>
    <w:p w:rsidR="005C56F2" w:rsidRPr="005C56F2" w:rsidRDefault="00DB4F16" w:rsidP="005C56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5C56F2" w:rsidRPr="005C56F2">
        <w:rPr>
          <w:rFonts w:ascii="Times New Roman" w:hAnsi="Times New Roman" w:cs="Times New Roman"/>
          <w:b/>
          <w:sz w:val="28"/>
          <w:szCs w:val="28"/>
        </w:rPr>
        <w:t>Социально-этические подходы в системе взаимоотношений</w:t>
      </w:r>
    </w:p>
    <w:p w:rsidR="005C56F2" w:rsidRDefault="005C56F2" w:rsidP="005C56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6F2">
        <w:rPr>
          <w:rFonts w:ascii="Times New Roman" w:hAnsi="Times New Roman" w:cs="Times New Roman"/>
          <w:b/>
          <w:sz w:val="28"/>
          <w:szCs w:val="28"/>
        </w:rPr>
        <w:t>«педагог - социум»</w:t>
      </w:r>
    </w:p>
    <w:p w:rsidR="005C56F2" w:rsidRPr="00B572DC" w:rsidRDefault="005C56F2" w:rsidP="005C56F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2DC">
        <w:rPr>
          <w:rFonts w:ascii="Times New Roman" w:hAnsi="Times New Roman" w:cs="Times New Roman"/>
          <w:sz w:val="28"/>
          <w:szCs w:val="28"/>
        </w:rPr>
        <w:t>Обеспечивать и знакомить социум с новыми программами обучения, воспитания и развития детей, выбирая программы, отличающиеся высоким качеством, нестандартными решениями, удовлетворяющие интеллектуальным, эмоциональным, физиологическим, социальным потребностям ребенка.</w:t>
      </w:r>
    </w:p>
    <w:p w:rsidR="005C56F2" w:rsidRDefault="005C56F2" w:rsidP="005C56F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2DC">
        <w:rPr>
          <w:rFonts w:ascii="Times New Roman" w:hAnsi="Times New Roman" w:cs="Times New Roman"/>
          <w:sz w:val="28"/>
          <w:szCs w:val="28"/>
        </w:rPr>
        <w:t>Обеспечивать исследование, анализ и создание условий для образования и развития ребенка, придавая периоду детства особое значение.</w:t>
      </w:r>
    </w:p>
    <w:p w:rsidR="001E3E58" w:rsidRDefault="001E3E58" w:rsidP="001E3E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E3E58" w:rsidRDefault="001E3E58" w:rsidP="001E3E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E3E58" w:rsidRDefault="001E3E58" w:rsidP="001E3E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E3E58" w:rsidRPr="00B572DC" w:rsidRDefault="001E3E58" w:rsidP="001E3E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C56F2" w:rsidRPr="00B572DC" w:rsidRDefault="005C56F2" w:rsidP="005C56F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2DC">
        <w:rPr>
          <w:rFonts w:ascii="Times New Roman" w:hAnsi="Times New Roman" w:cs="Times New Roman"/>
          <w:sz w:val="28"/>
          <w:szCs w:val="28"/>
        </w:rPr>
        <w:t>Организовывать и оказывать, используя разные методы, привлекая больший круг заинтересованных людей, социальную поддержку детям, сотрудникам, семьям.</w:t>
      </w:r>
    </w:p>
    <w:p w:rsidR="005C56F2" w:rsidRPr="00B572DC" w:rsidRDefault="005C56F2" w:rsidP="005C56F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2DC">
        <w:rPr>
          <w:rFonts w:ascii="Times New Roman" w:hAnsi="Times New Roman" w:cs="Times New Roman"/>
          <w:sz w:val="28"/>
          <w:szCs w:val="28"/>
        </w:rPr>
        <w:t>Налаживать конструктивное сотрудничество с социальными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72DC">
        <w:rPr>
          <w:rFonts w:ascii="Times New Roman" w:hAnsi="Times New Roman" w:cs="Times New Roman"/>
          <w:sz w:val="28"/>
          <w:szCs w:val="28"/>
        </w:rPr>
        <w:t xml:space="preserve"> медицинскими, образовательными службами, творческими организациями.</w:t>
      </w:r>
    </w:p>
    <w:p w:rsidR="005C56F2" w:rsidRPr="00B572DC" w:rsidRDefault="005C56F2" w:rsidP="005C56F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2DC">
        <w:rPr>
          <w:rFonts w:ascii="Times New Roman" w:hAnsi="Times New Roman" w:cs="Times New Roman"/>
          <w:sz w:val="28"/>
          <w:szCs w:val="28"/>
        </w:rPr>
        <w:t>Обеспечить информированность, возможности дискуссий 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основных положениях данного К</w:t>
      </w:r>
      <w:r w:rsidRPr="00B572DC">
        <w:rPr>
          <w:rFonts w:ascii="Times New Roman" w:hAnsi="Times New Roman" w:cs="Times New Roman"/>
          <w:sz w:val="28"/>
          <w:szCs w:val="28"/>
        </w:rPr>
        <w:t>одекса.</w:t>
      </w:r>
    </w:p>
    <w:p w:rsidR="005C56F2" w:rsidRDefault="005C56F2" w:rsidP="005C56F2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6F2" w:rsidRPr="005C56F2" w:rsidRDefault="00DB4F16" w:rsidP="005C56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8. </w:t>
      </w:r>
      <w:r w:rsidR="005C56F2" w:rsidRPr="005C56F2">
        <w:rPr>
          <w:rFonts w:ascii="Times New Roman" w:hAnsi="Times New Roman" w:cs="Times New Roman"/>
          <w:b/>
          <w:iCs/>
          <w:sz w:val="28"/>
          <w:szCs w:val="28"/>
        </w:rPr>
        <w:t>Взаимоотношения с администрацией</w:t>
      </w:r>
    </w:p>
    <w:p w:rsidR="005C56F2" w:rsidRDefault="001E6DD3" w:rsidP="001E6DD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6DD3">
        <w:rPr>
          <w:rFonts w:ascii="Times New Roman" w:hAnsi="Times New Roman" w:cs="Times New Roman"/>
          <w:sz w:val="28"/>
          <w:szCs w:val="28"/>
        </w:rPr>
        <w:t>Взаимодействие администрации ДОУ</w:t>
      </w:r>
      <w:r>
        <w:rPr>
          <w:rFonts w:ascii="Times New Roman" w:hAnsi="Times New Roman" w:cs="Times New Roman"/>
          <w:sz w:val="28"/>
          <w:szCs w:val="28"/>
        </w:rPr>
        <w:t xml:space="preserve"> с педагогами должны быть основаны на взаимном уважении, доброжелательности и умении находить общий язык и конструктивные решения.</w:t>
      </w:r>
    </w:p>
    <w:p w:rsidR="001E6DD3" w:rsidRDefault="001E6DD3" w:rsidP="001E6DD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вправе требовать от работников ответственного исполнения ими профессиональных обязанностей в полном объеме, выносить рекомендации в работе, руководствуясь требованиями нормативных актов учреждения.</w:t>
      </w:r>
    </w:p>
    <w:p w:rsidR="001E6DD3" w:rsidRDefault="001E6DD3" w:rsidP="001E6DD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и решения администрации ДОУ должны быть беспристрастны, высказаны работнику корректно и основываться на конкретных фактах в части выполнения педагогом своих профессиональных обязанностей.</w:t>
      </w:r>
    </w:p>
    <w:p w:rsidR="009A3759" w:rsidRDefault="009A3759" w:rsidP="001E6DD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должны воспринимать рекомендации и задания администрации к исполнению. Недопустимо создавать конфликтные ситуации, открытое либо демонстративное неприятие требований администрации к работнику на рабочем месте.</w:t>
      </w:r>
    </w:p>
    <w:p w:rsidR="009A3759" w:rsidRDefault="009A3759" w:rsidP="001E6DD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Администрации, педагогам и другим работникам ДОУ в процессе совместной деятельности недопустимо строить диалог в грубой неэтичной форме. Трудности и проблемы в работе не должны обозначаться публично. Все разногласия, замечания и претензии к работнику должны разбираться в индивидуальном порядке с конкретным работником. </w:t>
      </w:r>
    </w:p>
    <w:p w:rsidR="009A3759" w:rsidRPr="001E6DD3" w:rsidRDefault="009A3759" w:rsidP="001E6DD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имеют право получать от администрации информацию, имеющую значение для работы учреждения. Важные для педагогического сообщества решения принимаются на основе принципов открытости и общего участия.</w:t>
      </w:r>
    </w:p>
    <w:p w:rsidR="005C56F2" w:rsidRDefault="005C56F2" w:rsidP="005C56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A92" w:rsidRDefault="00DB4F16" w:rsidP="005C56F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384A92">
        <w:rPr>
          <w:rFonts w:ascii="Times New Roman" w:hAnsi="Times New Roman" w:cs="Times New Roman"/>
          <w:b/>
          <w:sz w:val="28"/>
          <w:szCs w:val="28"/>
        </w:rPr>
        <w:t>Требования к внешнему виду</w:t>
      </w:r>
    </w:p>
    <w:p w:rsidR="001E3E58" w:rsidRDefault="00384A92" w:rsidP="00384A92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вид работника при выполнении им трудовых обязанностей должен соответствовать требованиям охраны труда,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общепринятому деловому стилю, который отличают официальность, сдержанность, аккуратность. Помните, что Ваш образ и внешний вид соответствуют Вашему внутреннему содержанию, а также </w:t>
      </w:r>
    </w:p>
    <w:p w:rsidR="001E3E58" w:rsidRDefault="001E3E58" w:rsidP="001E3E58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3E58" w:rsidRDefault="001E3E58" w:rsidP="001E3E5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E3E58" w:rsidRDefault="001E3E58" w:rsidP="001E3E58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3E58" w:rsidRDefault="001E3E58" w:rsidP="001E3E58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представлению детей и родителей о том, как должен выглядеть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педагог-профессиональ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84A92" w:rsidRDefault="009B5C0D" w:rsidP="009B5C0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работник ДОУ соблюдает гигиену и опрятность в одежде и прическе. Соблюдайте правила личной гигиены (волосы, лицо, руки должны быть чистыми, ухоженными, ногти средней длины без острых краев  и использования лака черных и ярких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флуорисцентных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тонов, используемые дезодорирующие средства должны иметь легкий и нейтральный запах</w:t>
      </w:r>
      <w:r w:rsidRPr="009B5C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C0D" w:rsidRDefault="009B5C0D" w:rsidP="009B5C0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стандарт одежды для вас – профессиональный деловой стиль. Могут быть использованы неброские немассивные украшения.</w:t>
      </w:r>
    </w:p>
    <w:p w:rsidR="009B5C0D" w:rsidRDefault="009B5C0D" w:rsidP="009B5C0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Уместны: платья, блузы, рубашки, сарафаны, джемперы, деловой костюм классического покроя спокойных тонов. Брюки стандартной длины. Джинсы и одежда из джинсовой ткани классических моделей, однотонные, без стилистических элементов (бахрома, стразы, крупные вышивки, заклепки им т.п.). </w:t>
      </w:r>
      <w:r w:rsidR="008B4D57">
        <w:rPr>
          <w:rFonts w:ascii="Times New Roman" w:hAnsi="Times New Roman" w:cs="Times New Roman"/>
          <w:sz w:val="28"/>
          <w:szCs w:val="28"/>
        </w:rPr>
        <w:t xml:space="preserve">Привлекательное, </w:t>
      </w:r>
      <w:r>
        <w:rPr>
          <w:rFonts w:ascii="Times New Roman" w:hAnsi="Times New Roman" w:cs="Times New Roman"/>
          <w:sz w:val="28"/>
          <w:szCs w:val="28"/>
        </w:rPr>
        <w:t>аккуратное сочетание</w:t>
      </w:r>
      <w:r w:rsidR="008B4D57">
        <w:rPr>
          <w:rFonts w:ascii="Times New Roman" w:hAnsi="Times New Roman" w:cs="Times New Roman"/>
          <w:sz w:val="28"/>
          <w:szCs w:val="28"/>
        </w:rPr>
        <w:t xml:space="preserve"> брюк, юбок, блуз, джемперов (в теплое время года допускается ношение футболок без символики).</w:t>
      </w:r>
    </w:p>
    <w:p w:rsidR="008B4D57" w:rsidRDefault="008B4D57" w:rsidP="009B5C0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Педагогу неуместны следующие варианты одежды и обуви: </w:t>
      </w:r>
    </w:p>
    <w:p w:rsidR="008B4D57" w:rsidRDefault="008B4D57" w:rsidP="008B4D5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спортивная одежда (кроме занятий по физкультуре), </w:t>
      </w:r>
    </w:p>
    <w:p w:rsidR="008B4D57" w:rsidRDefault="008B4D57" w:rsidP="008B4D5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для активного отдыха (шорты, майки и футболки с агрессивной символикой)</w:t>
      </w:r>
    </w:p>
    <w:p w:rsidR="008B4D57" w:rsidRDefault="008B4D57" w:rsidP="008B4D5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пляжная одежда</w:t>
      </w:r>
    </w:p>
    <w:p w:rsidR="008B4D57" w:rsidRDefault="008B4D57" w:rsidP="008B4D5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прозрачные и декольтированные платья и блузки</w:t>
      </w:r>
    </w:p>
    <w:p w:rsidR="004B19B8" w:rsidRDefault="004B19B8" w:rsidP="008B4D5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должно быть замечено нижнее белье (выглядывать из-под одежды)</w:t>
      </w:r>
    </w:p>
    <w:p w:rsidR="004B19B8" w:rsidRDefault="004B19B8" w:rsidP="008B4D5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мини-юбки (длина юбки не выше 3-5 см от колена), прозрачные юбки или юбки с большими глубокими вырезами</w:t>
      </w:r>
    </w:p>
    <w:p w:rsidR="004B19B8" w:rsidRDefault="004B19B8" w:rsidP="008B4D5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слишком короткие и открытые блузки, открывающие часть живота или спины</w:t>
      </w:r>
    </w:p>
    <w:p w:rsidR="004B19B8" w:rsidRDefault="004B19B8" w:rsidP="008B4D5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спортивная, пляжная или домашняя обувь (шлепанцы, тапочки)</w:t>
      </w:r>
    </w:p>
    <w:p w:rsidR="004B19B8" w:rsidRDefault="004B19B8" w:rsidP="004B19B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дневного макияжа и маникюра уместны спокойные неяркие тона. Избегайте неестественных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неоновоярких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ультрачерных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цветов в выборе краски для волос, ногтей, в одежде и макияже. Помните, педагог работает с детьми – Ваш образ должен прививать эстетический вкус воспитанникам, а не отпугивать детей!</w:t>
      </w:r>
    </w:p>
    <w:p w:rsidR="004B19B8" w:rsidRDefault="004B19B8" w:rsidP="004B19B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Недопустимо использование на видных частях тела татуировок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пирсинга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19B8" w:rsidRDefault="004B19B8" w:rsidP="004B19B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вид работника ДОУ должен быть безупречен во всем. ДОУ – не место для демонстрации дизайнерских изысков и экстравагантных идей.</w:t>
      </w:r>
    </w:p>
    <w:p w:rsidR="00FC6D37" w:rsidRDefault="00FC6D37" w:rsidP="00FC6D37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E3E58" w:rsidRDefault="001E3E58" w:rsidP="00FC6D37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E58" w:rsidRDefault="001E3E58" w:rsidP="00FC6D37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E58" w:rsidRDefault="001E3E58" w:rsidP="00FC6D37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D37" w:rsidRPr="00FC6D37" w:rsidRDefault="00DB4F16" w:rsidP="00FC6D37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FC6D37" w:rsidRPr="00FC6D37">
        <w:rPr>
          <w:rFonts w:ascii="Times New Roman" w:hAnsi="Times New Roman" w:cs="Times New Roman"/>
          <w:b/>
          <w:sz w:val="28"/>
          <w:szCs w:val="28"/>
        </w:rPr>
        <w:t>Правила пользования средствами мобильной связи</w:t>
      </w:r>
    </w:p>
    <w:p w:rsidR="000429D2" w:rsidRPr="00FC6D37" w:rsidRDefault="000429D2" w:rsidP="00FC6D37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4AC" w:rsidRDefault="001D54FA" w:rsidP="001D54F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4FA">
        <w:rPr>
          <w:rFonts w:ascii="Times New Roman" w:hAnsi="Times New Roman" w:cs="Times New Roman"/>
          <w:sz w:val="28"/>
          <w:szCs w:val="28"/>
        </w:rPr>
        <w:t>Во время организации работы с детьми, в период дневного сна детей, совещаний, педсоветов, собраний, праздников</w:t>
      </w:r>
      <w:r>
        <w:rPr>
          <w:rFonts w:ascii="Times New Roman" w:hAnsi="Times New Roman" w:cs="Times New Roman"/>
          <w:sz w:val="28"/>
          <w:szCs w:val="28"/>
        </w:rPr>
        <w:t xml:space="preserve"> звонок мобильного телефона необходимо переводить на беззвучный режим. В период данных мероприятий всем работникам учреждения запрещены беседы по телефону, нахождение в сети Интернет.</w:t>
      </w:r>
    </w:p>
    <w:p w:rsidR="001D54FA" w:rsidRDefault="001D54FA" w:rsidP="001D54F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во время телефонного разговора оставлять воспитанников без присмотра в группе, на прогулочном участке и других местах пребывания. Разговор по мобильному телефону не должен быть продолжительным, не должен отвлекать работника от исполнения своих трудовых обязанностей.</w:t>
      </w:r>
    </w:p>
    <w:p w:rsidR="001D54FA" w:rsidRDefault="001D54FA" w:rsidP="001D54F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работникам в период рабочей смены запрещается использование плейеров и телефонов с наушниками, нахождение в сети Интернет,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смс-переписка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зарядка телефонов для мобильной связи на рабочем месте.</w:t>
      </w:r>
    </w:p>
    <w:p w:rsidR="001D54FA" w:rsidRDefault="001D54FA" w:rsidP="001D54FA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D54FA" w:rsidRPr="001D54FA" w:rsidRDefault="00DB4F16" w:rsidP="001D54FA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1D54FA" w:rsidRPr="001D54FA">
        <w:rPr>
          <w:rFonts w:ascii="Times New Roman" w:hAnsi="Times New Roman" w:cs="Times New Roman"/>
          <w:b/>
          <w:sz w:val="28"/>
          <w:szCs w:val="28"/>
        </w:rPr>
        <w:t>Ответственность за нарушение положений Кодекса</w:t>
      </w:r>
    </w:p>
    <w:p w:rsidR="004E04AC" w:rsidRDefault="00B91425" w:rsidP="001D54FA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1425">
        <w:rPr>
          <w:rFonts w:ascii="Times New Roman" w:hAnsi="Times New Roman" w:cs="Times New Roman"/>
          <w:sz w:val="28"/>
          <w:szCs w:val="28"/>
        </w:rPr>
        <w:t>Соблюдение педагогическими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 положений Кодекса учитывается при проведении аттестации, при применении дисциплинарных взысканий в случае совершения работником аморального поступка,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B91425" w:rsidRDefault="00B91425" w:rsidP="00B914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91425" w:rsidRDefault="00DB4F16" w:rsidP="00B91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B91425">
        <w:rPr>
          <w:rFonts w:ascii="Times New Roman" w:hAnsi="Times New Roman" w:cs="Times New Roman"/>
          <w:b/>
          <w:sz w:val="28"/>
          <w:szCs w:val="28"/>
        </w:rPr>
        <w:t>Отличительные знаки сотрудников</w:t>
      </w:r>
    </w:p>
    <w:p w:rsidR="00B91425" w:rsidRDefault="00B91425" w:rsidP="00B914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отличия сотрудников ДОУ и предупреждения нестандартных ситуаций каждый сотрудник в период открытых мероприятий в учреждении, а также при выходе педагога на выездные мероприятия должен иметь на одежде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Ф.И.О. и занимаемой должности.</w:t>
      </w:r>
    </w:p>
    <w:p w:rsidR="00B91425" w:rsidRDefault="00DB4F16" w:rsidP="00B914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Заключение</w:t>
      </w:r>
    </w:p>
    <w:p w:rsidR="00B91425" w:rsidRDefault="00B91425" w:rsidP="00B914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Настоящими нормами (правилами) профессиональной этики должны следовать все сотрудники ДОУ. Принимаемые вновь работники знакомятся с действующим Кодексом в течение одного месяца.</w:t>
      </w:r>
    </w:p>
    <w:p w:rsidR="00B91425" w:rsidRDefault="00B91425" w:rsidP="00B914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028BD">
        <w:rPr>
          <w:rFonts w:ascii="Times New Roman" w:hAnsi="Times New Roman" w:cs="Times New Roman"/>
          <w:sz w:val="28"/>
          <w:szCs w:val="28"/>
        </w:rPr>
        <w:t>Коде</w:t>
      </w:r>
      <w:proofErr w:type="gramStart"/>
      <w:r w:rsidR="00B028BD">
        <w:rPr>
          <w:rFonts w:ascii="Times New Roman" w:hAnsi="Times New Roman" w:cs="Times New Roman"/>
          <w:sz w:val="28"/>
          <w:szCs w:val="28"/>
        </w:rPr>
        <w:t xml:space="preserve">кс </w:t>
      </w:r>
      <w:r>
        <w:rPr>
          <w:rFonts w:ascii="Times New Roman" w:hAnsi="Times New Roman" w:cs="Times New Roman"/>
          <w:sz w:val="28"/>
          <w:szCs w:val="28"/>
        </w:rPr>
        <w:t>вст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упает </w:t>
      </w:r>
      <w:r w:rsidR="00B028BD">
        <w:rPr>
          <w:rFonts w:ascii="Times New Roman" w:hAnsi="Times New Roman" w:cs="Times New Roman"/>
          <w:sz w:val="28"/>
          <w:szCs w:val="28"/>
        </w:rPr>
        <w:t>в силу с момента подписания, может изменяться и</w:t>
      </w:r>
      <w:r>
        <w:rPr>
          <w:rFonts w:ascii="Times New Roman" w:hAnsi="Times New Roman" w:cs="Times New Roman"/>
          <w:sz w:val="28"/>
          <w:szCs w:val="28"/>
        </w:rPr>
        <w:t xml:space="preserve"> дополняться</w:t>
      </w:r>
      <w:r w:rsidR="00B028BD">
        <w:rPr>
          <w:rFonts w:ascii="Times New Roman" w:hAnsi="Times New Roman" w:cs="Times New Roman"/>
          <w:sz w:val="28"/>
          <w:szCs w:val="28"/>
        </w:rPr>
        <w:t>.</w:t>
      </w:r>
    </w:p>
    <w:p w:rsidR="00B91425" w:rsidRPr="00B91425" w:rsidRDefault="00B91425" w:rsidP="00B914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91425" w:rsidRDefault="00B91425" w:rsidP="00B9142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425" w:rsidRPr="004E04AC" w:rsidRDefault="00B91425" w:rsidP="00B9142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91425" w:rsidRPr="004E04AC" w:rsidSect="005D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0FB6"/>
    <w:multiLevelType w:val="hybridMultilevel"/>
    <w:tmpl w:val="BE3EC9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028E3"/>
    <w:multiLevelType w:val="hybridMultilevel"/>
    <w:tmpl w:val="6C988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41DBE"/>
    <w:multiLevelType w:val="hybridMultilevel"/>
    <w:tmpl w:val="8730C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A6E59"/>
    <w:multiLevelType w:val="hybridMultilevel"/>
    <w:tmpl w:val="5352C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F0318"/>
    <w:multiLevelType w:val="hybridMultilevel"/>
    <w:tmpl w:val="AA8AF2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8F49F6"/>
    <w:multiLevelType w:val="hybridMultilevel"/>
    <w:tmpl w:val="4524D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A1DF2"/>
    <w:multiLevelType w:val="hybridMultilevel"/>
    <w:tmpl w:val="120CBB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759F9"/>
    <w:multiLevelType w:val="hybridMultilevel"/>
    <w:tmpl w:val="E91C5E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65E9F"/>
    <w:multiLevelType w:val="hybridMultilevel"/>
    <w:tmpl w:val="743A73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95B49"/>
    <w:multiLevelType w:val="hybridMultilevel"/>
    <w:tmpl w:val="1FF07C5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4FE3108F"/>
    <w:multiLevelType w:val="hybridMultilevel"/>
    <w:tmpl w:val="FE0C9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017A6"/>
    <w:multiLevelType w:val="hybridMultilevel"/>
    <w:tmpl w:val="E8C0A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80E8C"/>
    <w:multiLevelType w:val="hybridMultilevel"/>
    <w:tmpl w:val="69741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12DDA"/>
    <w:multiLevelType w:val="hybridMultilevel"/>
    <w:tmpl w:val="72B28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A03B7"/>
    <w:multiLevelType w:val="hybridMultilevel"/>
    <w:tmpl w:val="48601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560E2"/>
    <w:multiLevelType w:val="hybridMultilevel"/>
    <w:tmpl w:val="05A6F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C62886"/>
    <w:multiLevelType w:val="hybridMultilevel"/>
    <w:tmpl w:val="22347E5C"/>
    <w:lvl w:ilvl="0" w:tplc="492EE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4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3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 w:numId="14">
    <w:abstractNumId w:val="10"/>
  </w:num>
  <w:num w:numId="15">
    <w:abstractNumId w:val="12"/>
  </w:num>
  <w:num w:numId="16">
    <w:abstractNumId w:val="1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572DC"/>
    <w:rsid w:val="000429D2"/>
    <w:rsid w:val="00125BC7"/>
    <w:rsid w:val="001B6EA7"/>
    <w:rsid w:val="001D0402"/>
    <w:rsid w:val="001D54FA"/>
    <w:rsid w:val="001E3E58"/>
    <w:rsid w:val="001E6DD3"/>
    <w:rsid w:val="0027289E"/>
    <w:rsid w:val="003508A8"/>
    <w:rsid w:val="00384A92"/>
    <w:rsid w:val="003E6DDF"/>
    <w:rsid w:val="004B19B8"/>
    <w:rsid w:val="004E04AC"/>
    <w:rsid w:val="005B600D"/>
    <w:rsid w:val="005C56F2"/>
    <w:rsid w:val="005D48FB"/>
    <w:rsid w:val="00713688"/>
    <w:rsid w:val="007A2B02"/>
    <w:rsid w:val="0087175C"/>
    <w:rsid w:val="008B4D57"/>
    <w:rsid w:val="009A3759"/>
    <w:rsid w:val="009B5C0D"/>
    <w:rsid w:val="00A20604"/>
    <w:rsid w:val="00B028BD"/>
    <w:rsid w:val="00B572DC"/>
    <w:rsid w:val="00B72543"/>
    <w:rsid w:val="00B91425"/>
    <w:rsid w:val="00C437A1"/>
    <w:rsid w:val="00D66A44"/>
    <w:rsid w:val="00DB4F16"/>
    <w:rsid w:val="00FC1F5F"/>
    <w:rsid w:val="00FC6D37"/>
    <w:rsid w:val="00FF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72DC"/>
  </w:style>
  <w:style w:type="paragraph" w:styleId="a4">
    <w:name w:val="List Paragraph"/>
    <w:basedOn w:val="a"/>
    <w:uiPriority w:val="34"/>
    <w:qFormat/>
    <w:rsid w:val="00B572DC"/>
    <w:pPr>
      <w:ind w:left="720"/>
      <w:contextualSpacing/>
    </w:pPr>
  </w:style>
  <w:style w:type="paragraph" w:styleId="a5">
    <w:name w:val="No Spacing"/>
    <w:uiPriority w:val="1"/>
    <w:qFormat/>
    <w:rsid w:val="00B572DC"/>
    <w:pPr>
      <w:spacing w:after="0" w:line="240" w:lineRule="auto"/>
    </w:pPr>
  </w:style>
  <w:style w:type="character" w:styleId="a6">
    <w:name w:val="Strong"/>
    <w:basedOn w:val="a0"/>
    <w:uiPriority w:val="22"/>
    <w:qFormat/>
    <w:rsid w:val="00FC1F5F"/>
    <w:rPr>
      <w:b/>
      <w:bCs/>
    </w:rPr>
  </w:style>
  <w:style w:type="table" w:styleId="a7">
    <w:name w:val="Table Grid"/>
    <w:basedOn w:val="a1"/>
    <w:uiPriority w:val="59"/>
    <w:rsid w:val="00B02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2017-02-15T06:26:00Z</cp:lastPrinted>
  <dcterms:created xsi:type="dcterms:W3CDTF">2017-02-14T08:20:00Z</dcterms:created>
  <dcterms:modified xsi:type="dcterms:W3CDTF">2017-02-15T06:30:00Z</dcterms:modified>
</cp:coreProperties>
</file>